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6E5" w14:textId="77777777" w:rsidR="002E7AD9" w:rsidRDefault="002E7AD9" w:rsidP="002E7A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448B7330" w14:textId="77777777" w:rsidR="002E7AD9" w:rsidRPr="00E24F6A" w:rsidRDefault="002E7AD9" w:rsidP="002E7AD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МДК0</w:t>
      </w:r>
      <w:r w:rsidRPr="00E24F6A">
        <w:rPr>
          <w:rFonts w:ascii="Times New Roman" w:hAnsi="Times New Roman"/>
          <w:b/>
          <w:color w:val="0D0D0D" w:themeColor="text1" w:themeTint="F2"/>
          <w:sz w:val="28"/>
          <w:szCs w:val="28"/>
        </w:rPr>
        <w:t>1</w:t>
      </w:r>
      <w:r w:rsidRPr="00657A1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.01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Устройство автомобилей</w:t>
      </w:r>
    </w:p>
    <w:p w14:paraId="34CEC3AB" w14:textId="77777777" w:rsidR="002E7AD9" w:rsidRPr="00657A11" w:rsidRDefault="002E7AD9" w:rsidP="002E7AD9">
      <w:pPr>
        <w:spacing w:after="0"/>
        <w:ind w:left="96" w:right="51"/>
        <w:jc w:val="center"/>
        <w:rPr>
          <w:rFonts w:ascii="Times New Roman" w:hAnsi="Times New Roman" w:cstheme="minorBidi"/>
          <w:b/>
          <w:sz w:val="28"/>
          <w:szCs w:val="28"/>
          <w:lang w:val="uk-UA"/>
        </w:rPr>
      </w:pPr>
    </w:p>
    <w:p w14:paraId="7B3538AE" w14:textId="1FA59F59" w:rsidR="002E7AD9" w:rsidRDefault="002E7AD9" w:rsidP="002E7AD9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 w:rsidR="000914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ТМ                                                                                           1</w:t>
      </w:r>
      <w:r w:rsidR="000914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.10.2020</w:t>
      </w:r>
    </w:p>
    <w:p w14:paraId="13E2B79A" w14:textId="636E7B72" w:rsidR="00156071" w:rsidRDefault="00156071" w:rsidP="00156071">
      <w:pPr>
        <w:spacing w:after="0"/>
        <w:ind w:left="70" w:right="64"/>
        <w:jc w:val="center"/>
        <w:rPr>
          <w:rFonts w:ascii="Times New Roman" w:eastAsia="Courier New" w:hAnsi="Times New Roman"/>
          <w:b/>
          <w:color w:val="000000" w:themeColor="text1"/>
          <w:sz w:val="28"/>
          <w:szCs w:val="28"/>
        </w:rPr>
      </w:pPr>
      <w:r w:rsidRPr="00B52E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1.8</w:t>
      </w:r>
      <w:r w:rsidRPr="00B52E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2E02">
        <w:rPr>
          <w:rFonts w:ascii="Times New Roman" w:eastAsia="Courier New" w:hAnsi="Times New Roman"/>
          <w:b/>
          <w:color w:val="000000" w:themeColor="text1"/>
          <w:sz w:val="28"/>
          <w:szCs w:val="28"/>
        </w:rPr>
        <w:t>Системы питания двигателей</w:t>
      </w:r>
    </w:p>
    <w:p w14:paraId="2082C12C" w14:textId="043A104E" w:rsidR="0009147D" w:rsidRDefault="0009147D" w:rsidP="00156071">
      <w:pPr>
        <w:spacing w:after="0"/>
        <w:ind w:left="70" w:right="6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Лекция</w:t>
      </w:r>
    </w:p>
    <w:p w14:paraId="42904066" w14:textId="77777777" w:rsidR="0009147D" w:rsidRDefault="0009147D" w:rsidP="00156071">
      <w:pPr>
        <w:spacing w:after="0"/>
        <w:ind w:left="70" w:right="6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1D56FB" w14:textId="3C3A1854" w:rsidR="0009147D" w:rsidRPr="00207042" w:rsidRDefault="0009147D" w:rsidP="0009147D">
      <w:pPr>
        <w:spacing w:after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Образовательн</w:t>
      </w:r>
      <w:r w:rsidRPr="00207042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ая цель: </w:t>
      </w:r>
      <w:r w:rsidRPr="0072119F">
        <w:rPr>
          <w:rFonts w:ascii="Times New Roman" w:hAnsi="Times New Roman"/>
          <w:sz w:val="28"/>
          <w:szCs w:val="28"/>
        </w:rPr>
        <w:t xml:space="preserve">формирование у студентов понятия о </w:t>
      </w:r>
      <w:r w:rsidR="0080478B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систем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питания 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автомобильных </w:t>
      </w:r>
      <w:r w:rsidRPr="0072119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двигателей</w:t>
      </w:r>
      <w:r w:rsidRPr="00207042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</w:t>
      </w:r>
    </w:p>
    <w:p w14:paraId="6D9EAE47" w14:textId="77777777" w:rsidR="0009147D" w:rsidRDefault="0009147D" w:rsidP="0009147D">
      <w:pPr>
        <w:spacing w:after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207042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Воспитательная цель: развити</w:t>
      </w: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</w:t>
      </w:r>
      <w:r w:rsidRPr="00207042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познавательных интересов студентов.</w:t>
      </w:r>
    </w:p>
    <w:p w14:paraId="7B90C47D" w14:textId="77777777" w:rsidR="0009147D" w:rsidRDefault="0009147D" w:rsidP="0009147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Развивающая цель: </w:t>
      </w:r>
      <w:r w:rsidRPr="0072119F">
        <w:rPr>
          <w:rFonts w:ascii="Times New Roman" w:hAnsi="Times New Roman"/>
          <w:sz w:val="28"/>
        </w:rPr>
        <w:t>развитие у студентов интереса к выбранной специальности, аналитического и логического мышления</w:t>
      </w:r>
      <w:r>
        <w:rPr>
          <w:rFonts w:ascii="Times New Roman" w:hAnsi="Times New Roman"/>
          <w:sz w:val="28"/>
        </w:rPr>
        <w:t>.</w:t>
      </w:r>
    </w:p>
    <w:p w14:paraId="3A7FBA5D" w14:textId="77777777" w:rsidR="0009147D" w:rsidRPr="00B52E02" w:rsidRDefault="0009147D" w:rsidP="00156071">
      <w:pPr>
        <w:spacing w:after="0"/>
        <w:ind w:left="70" w:right="64"/>
        <w:jc w:val="center"/>
        <w:rPr>
          <w:rFonts w:ascii="Times New Roman" w:eastAsia="Courier New" w:hAnsi="Times New Roman"/>
          <w:b/>
          <w:color w:val="000000" w:themeColor="text1"/>
          <w:sz w:val="28"/>
          <w:szCs w:val="28"/>
        </w:rPr>
      </w:pPr>
    </w:p>
    <w:p w14:paraId="7BAA3E72" w14:textId="77777777" w:rsidR="00156071" w:rsidRPr="0009147D" w:rsidRDefault="00156071" w:rsidP="00156071">
      <w:pPr>
        <w:spacing w:after="0"/>
        <w:ind w:left="70" w:right="64"/>
        <w:jc w:val="center"/>
        <w:rPr>
          <w:rFonts w:ascii="Times New Roman" w:eastAsia="Courier New" w:hAnsi="Times New Roman"/>
          <w:b/>
          <w:bCs/>
          <w:color w:val="000000" w:themeColor="text1"/>
          <w:sz w:val="28"/>
          <w:szCs w:val="28"/>
        </w:rPr>
      </w:pPr>
      <w:r w:rsidRPr="0009147D">
        <w:rPr>
          <w:rFonts w:ascii="Times New Roman" w:eastAsia="Courier New" w:hAnsi="Times New Roman"/>
          <w:b/>
          <w:bCs/>
          <w:color w:val="000000" w:themeColor="text1"/>
          <w:sz w:val="28"/>
          <w:szCs w:val="28"/>
        </w:rPr>
        <w:t>План</w:t>
      </w:r>
    </w:p>
    <w:p w14:paraId="4D2AA1C3" w14:textId="77777777" w:rsidR="00156071" w:rsidRPr="00B52E02" w:rsidRDefault="00156071" w:rsidP="00156071">
      <w:pPr>
        <w:pStyle w:val="a3"/>
        <w:numPr>
          <w:ilvl w:val="0"/>
          <w:numId w:val="1"/>
        </w:numPr>
        <w:spacing w:after="0" w:line="240" w:lineRule="auto"/>
        <w:ind w:right="64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52E02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Назначение и общее устройство системы питания двигателя.</w:t>
      </w:r>
    </w:p>
    <w:p w14:paraId="778C838A" w14:textId="77777777" w:rsidR="00156071" w:rsidRPr="00B52E02" w:rsidRDefault="00156071" w:rsidP="00156071">
      <w:pPr>
        <w:pStyle w:val="a3"/>
        <w:numPr>
          <w:ilvl w:val="0"/>
          <w:numId w:val="1"/>
        </w:numPr>
        <w:spacing w:after="0" w:line="240" w:lineRule="auto"/>
        <w:ind w:right="64"/>
        <w:rPr>
          <w:rFonts w:ascii="Times New Roman" w:eastAsia="Courier New" w:hAnsi="Times New Roman" w:cs="Times New Roman"/>
          <w:color w:val="000000" w:themeColor="text1"/>
          <w:sz w:val="20"/>
          <w:szCs w:val="20"/>
        </w:rPr>
      </w:pPr>
      <w:r w:rsidRPr="00B52E02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Типы систем питания ДВС.</w:t>
      </w:r>
    </w:p>
    <w:p w14:paraId="649F2CD5" w14:textId="77777777" w:rsidR="00156071" w:rsidRPr="00B52E02" w:rsidRDefault="00156071" w:rsidP="00156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Определение понятий:</w:t>
      </w:r>
    </w:p>
    <w:p w14:paraId="4987D034" w14:textId="77777777" w:rsidR="00156071" w:rsidRPr="00B52E02" w:rsidRDefault="00156071" w:rsidP="001560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горючая смесь;</w:t>
      </w:r>
    </w:p>
    <w:p w14:paraId="7A4B3926" w14:textId="77777777" w:rsidR="00156071" w:rsidRPr="00B52E02" w:rsidRDefault="00156071" w:rsidP="001560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рабочая смесь;</w:t>
      </w:r>
    </w:p>
    <w:p w14:paraId="32DC53FA" w14:textId="77777777" w:rsidR="00156071" w:rsidRPr="00B52E02" w:rsidRDefault="00156071" w:rsidP="001560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состав горючей смеси;</w:t>
      </w:r>
    </w:p>
    <w:p w14:paraId="498E6A52" w14:textId="77777777" w:rsidR="00156071" w:rsidRPr="00B52E02" w:rsidRDefault="00156071" w:rsidP="0015607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коэффициент избытка воздуха.</w:t>
      </w:r>
    </w:p>
    <w:p w14:paraId="7791B715" w14:textId="77777777" w:rsidR="00156071" w:rsidRPr="00B52E02" w:rsidRDefault="00156071" w:rsidP="00156071">
      <w:pPr>
        <w:pStyle w:val="a3"/>
        <w:numPr>
          <w:ilvl w:val="0"/>
          <w:numId w:val="1"/>
        </w:numPr>
        <w:spacing w:after="0" w:line="240" w:lineRule="auto"/>
        <w:ind w:right="64"/>
        <w:rPr>
          <w:rFonts w:ascii="Times New Roman" w:eastAsia="Courier New" w:hAnsi="Times New Roman" w:cs="Times New Roman"/>
          <w:color w:val="000000" w:themeColor="text1"/>
          <w:sz w:val="20"/>
          <w:szCs w:val="20"/>
        </w:rPr>
      </w:pPr>
      <w:r w:rsidRPr="00B5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Границы воспламенения горючей  смеси.</w:t>
      </w:r>
    </w:p>
    <w:p w14:paraId="2C29A507" w14:textId="77777777" w:rsidR="00156071" w:rsidRDefault="00156071" w:rsidP="00156071">
      <w:pPr>
        <w:spacing w:after="0" w:line="280" w:lineRule="atLeast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Литература:</w:t>
      </w:r>
    </w:p>
    <w:p w14:paraId="54ACD5E2" w14:textId="1D359872" w:rsidR="00156071" w:rsidRDefault="00156071" w:rsidP="0009147D">
      <w:pPr>
        <w:pStyle w:val="tj"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F4F73">
        <w:rPr>
          <w:color w:val="000000" w:themeColor="text1"/>
          <w:sz w:val="28"/>
          <w:szCs w:val="28"/>
          <w:lang w:val="uk-UA"/>
        </w:rPr>
        <w:t>Михайловский</w:t>
      </w:r>
      <w:r w:rsidRPr="004F4F73">
        <w:rPr>
          <w:color w:val="000000" w:themeColor="text1"/>
          <w:sz w:val="28"/>
          <w:szCs w:val="28"/>
        </w:rPr>
        <w:t xml:space="preserve"> Е.В. Устройство автомобиля,М., «Машиностроение» 1987г. 352с.  ил. </w:t>
      </w:r>
    </w:p>
    <w:p w14:paraId="4CFC4E76" w14:textId="38E6D7D3" w:rsidR="0009147D" w:rsidRPr="0009147D" w:rsidRDefault="0009147D" w:rsidP="0009147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147D">
        <w:rPr>
          <w:rFonts w:ascii="Times New Roman" w:hAnsi="Times New Roman"/>
          <w:color w:val="000000"/>
          <w:sz w:val="28"/>
          <w:szCs w:val="28"/>
          <w:lang w:val="uk-UA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065AD4F8" w14:textId="76A8B636" w:rsidR="0009147D" w:rsidRPr="0009147D" w:rsidRDefault="0009147D" w:rsidP="0009147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5" w:history="1">
        <w:r w:rsidRPr="0066130F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66130F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66130F">
          <w:rPr>
            <w:rStyle w:val="a4"/>
            <w:rFonts w:ascii="Times New Roman" w:hAnsi="Times New Roman"/>
            <w:sz w:val="28"/>
            <w:szCs w:val="28"/>
          </w:rPr>
          <w:t>rusautomobile</w:t>
        </w:r>
        <w:r w:rsidRPr="0066130F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66130F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66130F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6130F">
          <w:rPr>
            <w:rStyle w:val="a4"/>
            <w:rFonts w:ascii="Times New Roman" w:hAnsi="Times New Roman"/>
            <w:sz w:val="28"/>
            <w:szCs w:val="28"/>
          </w:rPr>
          <w:t>library</w:t>
        </w:r>
        <w:r w:rsidRPr="0066130F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6130F">
          <w:rPr>
            <w:rStyle w:val="a4"/>
            <w:rFonts w:ascii="Times New Roman" w:hAnsi="Times New Roman"/>
            <w:sz w:val="28"/>
            <w:szCs w:val="28"/>
          </w:rPr>
          <w:t>ustrojstvo</w:t>
        </w:r>
        <w:r w:rsidRPr="0066130F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66130F">
          <w:rPr>
            <w:rStyle w:val="a4"/>
            <w:rFonts w:ascii="Times New Roman" w:hAnsi="Times New Roman"/>
            <w:sz w:val="28"/>
            <w:szCs w:val="28"/>
          </w:rPr>
          <w:t>avtomobilya</w:t>
        </w:r>
        <w:r w:rsidRPr="0066130F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66130F">
          <w:rPr>
            <w:rStyle w:val="a4"/>
            <w:rFonts w:ascii="Times New Roman" w:hAnsi="Times New Roman"/>
            <w:sz w:val="28"/>
            <w:szCs w:val="28"/>
          </w:rPr>
          <w:t>mixajlovskij</w:t>
        </w:r>
        <w:r w:rsidRPr="0066130F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66130F">
          <w:rPr>
            <w:rStyle w:val="a4"/>
            <w:rFonts w:ascii="Times New Roman" w:hAnsi="Times New Roman"/>
            <w:sz w:val="28"/>
            <w:szCs w:val="28"/>
          </w:rPr>
          <w:t>e</w:t>
        </w:r>
      </w:hyperlink>
    </w:p>
    <w:p w14:paraId="2C261B91" w14:textId="77777777" w:rsidR="0009147D" w:rsidRPr="0009147D" w:rsidRDefault="0009147D" w:rsidP="0009147D">
      <w:pPr>
        <w:pStyle w:val="tj"/>
        <w:spacing w:before="0" w:beforeAutospacing="0" w:after="0" w:afterAutospacing="0" w:line="276" w:lineRule="auto"/>
        <w:ind w:left="360"/>
        <w:rPr>
          <w:color w:val="000000" w:themeColor="text1"/>
          <w:sz w:val="28"/>
          <w:szCs w:val="28"/>
          <w:lang w:val="uk-UA"/>
        </w:rPr>
      </w:pPr>
    </w:p>
    <w:p w14:paraId="05961EDD" w14:textId="77777777" w:rsidR="00156071" w:rsidRPr="0009147D" w:rsidRDefault="00156071" w:rsidP="00156071">
      <w:pPr>
        <w:spacing w:after="0" w:line="240" w:lineRule="auto"/>
        <w:ind w:right="64"/>
        <w:rPr>
          <w:rFonts w:ascii="Times New Roman" w:eastAsia="Courier New" w:hAnsi="Times New Roman"/>
          <w:color w:val="000000" w:themeColor="text1"/>
          <w:sz w:val="20"/>
          <w:szCs w:val="20"/>
          <w:lang w:val="uk-UA"/>
        </w:rPr>
      </w:pPr>
    </w:p>
    <w:p w14:paraId="6B2ABD01" w14:textId="77777777" w:rsidR="00156071" w:rsidRPr="00E459F2" w:rsidRDefault="00156071" w:rsidP="00156071">
      <w:pPr>
        <w:spacing w:after="0" w:line="280" w:lineRule="atLeast"/>
        <w:rPr>
          <w:rFonts w:eastAsia="Times New Roman"/>
          <w:b/>
          <w:color w:val="000000" w:themeColor="text1"/>
          <w:lang w:eastAsia="ru-RU"/>
        </w:rPr>
      </w:pPr>
      <w:r w:rsidRPr="00E459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Назначение и приборы системы питания карбюраторных двигателей</w:t>
      </w:r>
    </w:p>
    <w:p w14:paraId="61A1BC75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Система питания двигателей служит для хранения топлива, очистки  воздуха и топлива, приготовления горючей смеси необходимого состава, подведения ее в цилиндры двигателя и отвода отработанных газов.</w:t>
      </w:r>
    </w:p>
    <w:p w14:paraId="14C7C054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систему питания двигателя входят:</w:t>
      </w:r>
    </w:p>
    <w:p w14:paraId="4E2A189A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топливный бак;</w:t>
      </w:r>
    </w:p>
    <w:p w14:paraId="3FFEADBA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топливные фильтры;</w:t>
      </w:r>
    </w:p>
    <w:p w14:paraId="285B93FC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топливный насос(ы);</w:t>
      </w:r>
    </w:p>
    <w:p w14:paraId="5C48F519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воздушный фильтр; </w:t>
      </w:r>
    </w:p>
    <w:p w14:paraId="75EFB604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впускной коллектор;</w:t>
      </w:r>
    </w:p>
    <w:p w14:paraId="0826B3EA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выпускной коллектор и глушитель;</w:t>
      </w:r>
    </w:p>
    <w:p w14:paraId="4FD0C03E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топливопроводы;</w:t>
      </w:r>
    </w:p>
    <w:p w14:paraId="166BF91F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карбюратор или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газовый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смеситель в карбюраторных и газовых двигателях;</w:t>
      </w:r>
    </w:p>
    <w:p w14:paraId="4740D1A2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форсунки в дизелях и инжекторных двигателях.</w:t>
      </w:r>
    </w:p>
    <w:p w14:paraId="1CB7169C" w14:textId="77777777" w:rsidR="00156071" w:rsidRDefault="00156071" w:rsidP="00156071">
      <w:p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6EB2195" w14:textId="77777777" w:rsidR="00156071" w:rsidRDefault="00156071" w:rsidP="00156071">
      <w:p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Т</w:t>
      </w:r>
      <w:r w:rsidRPr="00E459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ипы систем питания ДВС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57432D5" w14:textId="6C0BB5ED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Наиболее распространенными являются карб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юраторные</w:t>
      </w:r>
      <w:r w:rsidR="009859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дизельные</w:t>
      </w:r>
      <w:r w:rsidR="009859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работающие на сжиженном и сжатом газе</w:t>
      </w:r>
      <w:r w:rsidR="009859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инжекторные </w:t>
      </w:r>
      <w:r w:rsidR="00985901"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двигатели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5CF1031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Инжекторные двигатели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разделяются на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73ACD02F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 центральным  впрыском;</w:t>
      </w:r>
    </w:p>
    <w:p w14:paraId="47BB979B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 распределенным впрыском;</w:t>
      </w:r>
    </w:p>
    <w:p w14:paraId="02B3EAF5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 непосредственным впрыском.</w:t>
      </w:r>
    </w:p>
    <w:p w14:paraId="4B495DB8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89D35D5" w14:textId="77777777" w:rsidR="00156071" w:rsidRPr="00E459F2" w:rsidRDefault="00156071" w:rsidP="00156071">
      <w:pPr>
        <w:spacing w:after="0" w:line="28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459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Определение понятий</w:t>
      </w:r>
    </w:p>
    <w:p w14:paraId="222722FE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Горючей смесью называется смесь паров (бензина) с воздухом в определенной пропорции.</w:t>
      </w:r>
      <w:r w:rsidRPr="00B52E02">
        <w:rPr>
          <w:rFonts w:eastAsia="Times New Roman"/>
          <w:color w:val="000000" w:themeColor="text1"/>
          <w:lang w:eastAsia="ru-RU"/>
        </w:rPr>
        <w:t> </w:t>
      </w:r>
    </w:p>
    <w:p w14:paraId="5276325B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Попадая в цилиндры двигателя горючая смесь смешивается с оставшимися отработанными газами и образует рабочую смесь.</w:t>
      </w:r>
    </w:p>
    <w:p w14:paraId="1B769CDC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Подсчитано, что для полного сгорания 1 кг бензина в цилиндрах двигателя нужно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14,7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кг воздуха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округляют до 15 кг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Действительное количество воздуха, участвующего в образовании горючей смеси, может быть и больше, и меньше указанной величины.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Поэтому состав горючей смеси принято характеризовать коэффициентом избытка воздуха α.</w:t>
      </w:r>
    </w:p>
    <w:p w14:paraId="306C688F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в сгорании 1 кг бензина участвует 15 кг воздуха, то есть столько, сколько теоретически необходимо, то α = 15 : 15 = 1, такая смесь называется нормальной (стехиометрической).</w:t>
      </w:r>
    </w:p>
    <w:p w14:paraId="49F3F81C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Обогащенной 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орючей смесью называется смесь при α = 0,8 -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0,9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время работы двигателя на обогащенной смеси он развивает наибольшую мощность при несколько увеличенном расходе топлива. Поэтому в карбюраторе такая смесь готовится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получения максимальной мощности двигателя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когда автомобилю необходимо преодолеть затяжной подъем или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увеличить скорость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F8232EC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α =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0,6 -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0,8, такая смесь называется богатой.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работе двигателя на ней происходит неполное ее сгорания в цилиндрах из-за недостатка воздуха, ведет к потере мощности и экономичности, появляются «выстрелы» из глушителя.</w:t>
      </w:r>
    </w:p>
    <w:p w14:paraId="30E85F07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 двигателя на такой смеси не допускается, ею можно пользоваться только при пуске холодного двигателя.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α = 0,4 горючая смесь в цилиндрах не воспламеняется из-за недостатка воздуха.</w:t>
      </w:r>
    </w:p>
    <w:p w14:paraId="5D925A78" w14:textId="77777777" w:rsidR="00156071" w:rsidRPr="00B52E02" w:rsidRDefault="00156071" w:rsidP="00156071">
      <w:pPr>
        <w:spacing w:after="0" w:line="280" w:lineRule="atLeast"/>
        <w:ind w:firstLine="70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α =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1,05 -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такая горючая смесь называется обедненной.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Ее еще называют экономической, так как горючая смесь сгорает более полно.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этом незначительно уменьшается мощность двигателя.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Карбюраторы современных автомобилей отрегулированы так, что в них большую часть времени готовится обеднена горючая смесь.</w:t>
      </w:r>
      <w:r w:rsidRPr="00B52E02">
        <w:rPr>
          <w:rFonts w:eastAsia="Times New Roman"/>
          <w:color w:val="000000" w:themeColor="text1"/>
          <w:lang w:eastAsia="ru-RU"/>
        </w:rPr>
        <w:t> </w:t>
      </w:r>
    </w:p>
    <w:p w14:paraId="52A5A002" w14:textId="77777777" w:rsidR="00156071" w:rsidRDefault="00156071" w:rsidP="00156071">
      <w:pPr>
        <w:spacing w:after="0" w:line="280" w:lineRule="atLeast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 α = 1,15 -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горючая смесь называется бедной.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время работы на такой смеси двигатель перегревается, уменьшается мощность и экономичность, поя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вляются вспышки в карбюраторе (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хлопки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»).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Работа на такой смеси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возможна на переходных режимах. Длительная работа двигателя на такой смеси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допускается.</w:t>
      </w:r>
      <w:r w:rsidRPr="00B52E02">
        <w:rPr>
          <w:rFonts w:eastAsia="Times New Roman"/>
          <w:color w:val="000000" w:themeColor="text1"/>
          <w:lang w:eastAsia="ru-RU"/>
        </w:rPr>
        <w:t> 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Необходимо выявить причину и устранить ее.</w:t>
      </w:r>
      <w:r w:rsidRPr="00B52E02">
        <w:rPr>
          <w:rFonts w:eastAsia="Times New Roman"/>
          <w:color w:val="000000" w:themeColor="text1"/>
          <w:lang w:eastAsia="ru-RU"/>
        </w:rPr>
        <w:t> </w:t>
      </w:r>
    </w:p>
    <w:p w14:paraId="36F85494" w14:textId="77777777" w:rsidR="00156071" w:rsidRDefault="00156071" w:rsidP="00156071">
      <w:pPr>
        <w:spacing w:after="0" w:line="280" w:lineRule="atLeast"/>
        <w:jc w:val="both"/>
        <w:rPr>
          <w:rFonts w:eastAsia="Times New Roman"/>
          <w:color w:val="000000" w:themeColor="text1"/>
          <w:lang w:eastAsia="ru-RU"/>
        </w:rPr>
      </w:pPr>
    </w:p>
    <w:p w14:paraId="6FD18229" w14:textId="77777777" w:rsidR="00156071" w:rsidRPr="00E459F2" w:rsidRDefault="00156071" w:rsidP="00156071">
      <w:pPr>
        <w:spacing w:after="0" w:line="28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459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4.Границы воспламенения горючей смеси.</w:t>
      </w:r>
    </w:p>
    <w:p w14:paraId="537B5B46" w14:textId="030C590D" w:rsidR="00156071" w:rsidRPr="00B52E02" w:rsidRDefault="00156071" w:rsidP="00156071">
      <w:pPr>
        <w:spacing w:after="0" w:line="280" w:lineRule="atLeast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α ниже 0,4 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выше 1,4, то однородная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(гомогенная)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бензиновая горючая смесь в цилиндрах не воспламеняется.</w:t>
      </w:r>
      <w:r w:rsidR="009859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Эти цифры принято считать границами воспламенения горючей смеси для карбюраторных двигателей.</w:t>
      </w:r>
    </w:p>
    <w:p w14:paraId="3E697A5A" w14:textId="77777777" w:rsidR="00156071" w:rsidRDefault="00156071" w:rsidP="00156071">
      <w:pPr>
        <w:spacing w:after="0" w:line="280" w:lineRule="atLeast"/>
        <w:ind w:firstLine="7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F879414" w14:textId="77777777" w:rsidR="00156071" w:rsidRPr="00A928F0" w:rsidRDefault="00156071" w:rsidP="00156071">
      <w:pPr>
        <w:spacing w:after="0" w:line="280" w:lineRule="atLeast"/>
        <w:ind w:firstLine="70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928F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Контрольные вопросы</w:t>
      </w:r>
    </w:p>
    <w:p w14:paraId="3F48A4BF" w14:textId="77777777" w:rsidR="00156071" w:rsidRPr="00B52E02" w:rsidRDefault="00156071" w:rsidP="00156071">
      <w:pPr>
        <w:pStyle w:val="a3"/>
        <w:numPr>
          <w:ilvl w:val="0"/>
          <w:numId w:val="3"/>
        </w:num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азначение системы питания.</w:t>
      </w:r>
    </w:p>
    <w:p w14:paraId="60E5195D" w14:textId="77777777" w:rsidR="00156071" w:rsidRPr="00B52E02" w:rsidRDefault="00156071" w:rsidP="00156071">
      <w:pPr>
        <w:pStyle w:val="a3"/>
        <w:numPr>
          <w:ilvl w:val="0"/>
          <w:numId w:val="3"/>
        </w:numPr>
        <w:spacing w:after="0" w:line="28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Типы систем питания двигателей.</w:t>
      </w:r>
    </w:p>
    <w:p w14:paraId="500AE6CA" w14:textId="77777777" w:rsidR="00156071" w:rsidRPr="00B52E02" w:rsidRDefault="00156071" w:rsidP="00156071">
      <w:pPr>
        <w:spacing w:after="0" w:line="280" w:lineRule="atLeast"/>
        <w:ind w:left="280"/>
        <w:jc w:val="both"/>
        <w:rPr>
          <w:rFonts w:eastAsia="Times New Roman"/>
          <w:color w:val="000000" w:themeColor="text1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3. Что называется горючей смесью и каковы ее разновидности?</w:t>
      </w:r>
    </w:p>
    <w:p w14:paraId="4D44C3B3" w14:textId="77777777" w:rsidR="00156071" w:rsidRDefault="00156071" w:rsidP="00156071">
      <w:pPr>
        <w:spacing w:after="0" w:line="280" w:lineRule="atLeast"/>
        <w:ind w:left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4. Какая смесь называется нормальной?</w:t>
      </w:r>
    </w:p>
    <w:p w14:paraId="62148E94" w14:textId="77777777" w:rsidR="00156071" w:rsidRDefault="00156071" w:rsidP="00156071">
      <w:pPr>
        <w:spacing w:after="0" w:line="280" w:lineRule="atLeast"/>
        <w:ind w:firstLine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5.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Какая смесь называется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обедненной и </w:t>
      </w:r>
      <w:r w:rsidRPr="00B52E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бедной?</w:t>
      </w:r>
    </w:p>
    <w:p w14:paraId="49AEBAD4" w14:textId="77777777" w:rsidR="00156071" w:rsidRDefault="00CD00AD" w:rsidP="00156071">
      <w:pPr>
        <w:spacing w:after="0" w:line="280" w:lineRule="atLeast"/>
        <w:ind w:firstLine="2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6. К</w:t>
      </w:r>
      <w:r w:rsidR="001560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акая смесь называется обогащенной и богатой?</w:t>
      </w:r>
    </w:p>
    <w:p w14:paraId="4F42228B" w14:textId="77777777" w:rsidR="00CD00AD" w:rsidRPr="00B52E02" w:rsidRDefault="00CD00AD" w:rsidP="00156071">
      <w:pPr>
        <w:spacing w:after="0" w:line="280" w:lineRule="atLeast"/>
        <w:ind w:firstLine="280"/>
        <w:jc w:val="both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7. Какие границы </w:t>
      </w:r>
      <w:r w:rsidR="00A279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воспламенения бензиновой гомогенной горючей смеси?</w:t>
      </w:r>
    </w:p>
    <w:p w14:paraId="37340BEF" w14:textId="77777777" w:rsidR="002E7AD9" w:rsidRDefault="002E7AD9">
      <w:pPr>
        <w:rPr>
          <w:rFonts w:ascii="Times New Roman" w:hAnsi="Times New Roman"/>
          <w:sz w:val="28"/>
          <w:szCs w:val="28"/>
        </w:rPr>
      </w:pPr>
    </w:p>
    <w:p w14:paraId="62BA96B4" w14:textId="77777777" w:rsidR="002E7AD9" w:rsidRPr="00943ADD" w:rsidRDefault="002E7AD9" w:rsidP="002E7AD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70EF7">
        <w:rPr>
          <w:rFonts w:ascii="Times New Roman" w:hAnsi="Times New Roman"/>
          <w:b/>
          <w:sz w:val="28"/>
          <w:szCs w:val="28"/>
        </w:rPr>
        <w:t>Рекомендации для самостоятельной работы</w:t>
      </w:r>
      <w:r w:rsidRPr="00943ADD">
        <w:rPr>
          <w:rFonts w:ascii="Times New Roman" w:hAnsi="Times New Roman"/>
          <w:sz w:val="28"/>
          <w:szCs w:val="28"/>
        </w:rPr>
        <w:t>:</w:t>
      </w:r>
    </w:p>
    <w:p w14:paraId="2B347127" w14:textId="77777777" w:rsidR="002E7AD9" w:rsidRPr="00943ADD" w:rsidRDefault="002E7AD9" w:rsidP="002E7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3ADD">
        <w:rPr>
          <w:rFonts w:ascii="Times New Roman" w:hAnsi="Times New Roman"/>
          <w:sz w:val="28"/>
          <w:szCs w:val="28"/>
        </w:rPr>
        <w:t>1. Содержание лекции распечатать для формирования сборника лекций.</w:t>
      </w:r>
    </w:p>
    <w:p w14:paraId="2512189F" w14:textId="197A5865" w:rsidR="002E7AD9" w:rsidRPr="00943ADD" w:rsidRDefault="0009147D" w:rsidP="002E7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7AD9" w:rsidRPr="00943ADD">
        <w:rPr>
          <w:rFonts w:ascii="Times New Roman" w:hAnsi="Times New Roman"/>
          <w:sz w:val="28"/>
          <w:szCs w:val="28"/>
        </w:rPr>
        <w:t>. Ответить письм</w:t>
      </w:r>
      <w:r w:rsidR="002E7AD9">
        <w:rPr>
          <w:rFonts w:ascii="Times New Roman" w:hAnsi="Times New Roman"/>
          <w:sz w:val="28"/>
          <w:szCs w:val="28"/>
        </w:rPr>
        <w:t>енно на вопросы для закрепления и</w:t>
      </w:r>
      <w:r w:rsidR="002E7AD9" w:rsidRPr="00943ADD">
        <w:rPr>
          <w:rFonts w:ascii="Times New Roman" w:hAnsi="Times New Roman"/>
          <w:sz w:val="28"/>
          <w:szCs w:val="28"/>
        </w:rPr>
        <w:t xml:space="preserve"> осмысления материала.</w:t>
      </w:r>
    </w:p>
    <w:p w14:paraId="42476022" w14:textId="25604E08" w:rsidR="002E7AD9" w:rsidRPr="00624A10" w:rsidRDefault="0009147D" w:rsidP="002E7A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7AD9" w:rsidRPr="00943ADD">
        <w:rPr>
          <w:rFonts w:ascii="Times New Roman" w:hAnsi="Times New Roman"/>
          <w:sz w:val="28"/>
          <w:szCs w:val="28"/>
        </w:rPr>
        <w:t xml:space="preserve">. Выполнить сканирование или фотографирование ответов и выслать на адрес эл. почты </w:t>
      </w:r>
      <w:r w:rsidR="002E7AD9" w:rsidRPr="002A7FC2">
        <w:rPr>
          <w:rFonts w:ascii="Times New Roman" w:hAnsi="Times New Roman"/>
          <w:b/>
          <w:sz w:val="28"/>
          <w:szCs w:val="28"/>
          <w:lang w:val="en-US"/>
        </w:rPr>
        <w:t>rom</w:t>
      </w:r>
      <w:r w:rsidR="002E7AD9" w:rsidRPr="002A7FC2">
        <w:rPr>
          <w:rFonts w:ascii="Times New Roman" w:hAnsi="Times New Roman"/>
          <w:b/>
          <w:sz w:val="28"/>
          <w:szCs w:val="28"/>
        </w:rPr>
        <w:t>-</w:t>
      </w:r>
      <w:r w:rsidR="002E7AD9" w:rsidRPr="002A7FC2">
        <w:rPr>
          <w:rFonts w:ascii="Times New Roman" w:hAnsi="Times New Roman"/>
          <w:b/>
          <w:sz w:val="28"/>
          <w:szCs w:val="28"/>
          <w:lang w:val="en-US"/>
        </w:rPr>
        <w:t>ave</w:t>
      </w:r>
      <w:r w:rsidR="002E7AD9" w:rsidRPr="002A7FC2">
        <w:rPr>
          <w:rFonts w:ascii="Times New Roman" w:hAnsi="Times New Roman"/>
          <w:b/>
          <w:sz w:val="28"/>
          <w:szCs w:val="28"/>
        </w:rPr>
        <w:t>@</w:t>
      </w:r>
      <w:r w:rsidR="002E7AD9" w:rsidRPr="002A7FC2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2E7AD9" w:rsidRPr="002A7FC2">
        <w:rPr>
          <w:rFonts w:ascii="Times New Roman" w:hAnsi="Times New Roman"/>
          <w:b/>
          <w:sz w:val="28"/>
          <w:szCs w:val="28"/>
        </w:rPr>
        <w:t>.</w:t>
      </w:r>
      <w:r w:rsidR="002E7AD9" w:rsidRPr="002A7FC2">
        <w:rPr>
          <w:rFonts w:ascii="Times New Roman" w:hAnsi="Times New Roman"/>
          <w:b/>
          <w:sz w:val="28"/>
          <w:szCs w:val="28"/>
          <w:lang w:val="en-US"/>
        </w:rPr>
        <w:t>ru</w:t>
      </w:r>
      <w:r w:rsidR="002E7AD9" w:rsidRPr="00943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21.00</w:t>
      </w:r>
      <w:r w:rsidR="002E7AD9">
        <w:rPr>
          <w:rFonts w:ascii="Times New Roman" w:hAnsi="Times New Roman"/>
          <w:sz w:val="28"/>
          <w:szCs w:val="28"/>
        </w:rPr>
        <w:t>.</w:t>
      </w:r>
    </w:p>
    <w:p w14:paraId="473FC00F" w14:textId="77777777" w:rsidR="002E7AD9" w:rsidRPr="002E7AD9" w:rsidRDefault="002E7AD9">
      <w:pPr>
        <w:rPr>
          <w:rFonts w:ascii="Times New Roman" w:hAnsi="Times New Roman"/>
          <w:sz w:val="28"/>
          <w:szCs w:val="28"/>
        </w:rPr>
      </w:pPr>
    </w:p>
    <w:sectPr w:rsidR="002E7AD9" w:rsidRPr="002E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548E"/>
    <w:multiLevelType w:val="hybridMultilevel"/>
    <w:tmpl w:val="3BC2F9BA"/>
    <w:lvl w:ilvl="0" w:tplc="F4B0A81E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54124"/>
    <w:multiLevelType w:val="hybridMultilevel"/>
    <w:tmpl w:val="B46E5A3A"/>
    <w:lvl w:ilvl="0" w:tplc="19CE607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0A26BC"/>
    <w:multiLevelType w:val="hybridMultilevel"/>
    <w:tmpl w:val="5B2A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51B84"/>
    <w:multiLevelType w:val="hybridMultilevel"/>
    <w:tmpl w:val="0E82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95"/>
    <w:rsid w:val="0009147D"/>
    <w:rsid w:val="00156071"/>
    <w:rsid w:val="002E7AD9"/>
    <w:rsid w:val="00495595"/>
    <w:rsid w:val="00556777"/>
    <w:rsid w:val="0080478B"/>
    <w:rsid w:val="00985901"/>
    <w:rsid w:val="00A279EC"/>
    <w:rsid w:val="00C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A8CE"/>
  <w15:docId w15:val="{EE9304DF-8EB6-4DB6-AE00-0D1A96BB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7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j">
    <w:name w:val="tj"/>
    <w:basedOn w:val="a"/>
    <w:rsid w:val="00156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147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9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automobile.ru/library/ustrojstvo-avtomobilya-mixajlovskij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6</cp:revision>
  <dcterms:created xsi:type="dcterms:W3CDTF">2020-10-12T18:30:00Z</dcterms:created>
  <dcterms:modified xsi:type="dcterms:W3CDTF">2021-10-13T09:06:00Z</dcterms:modified>
</cp:coreProperties>
</file>